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ДОГОВОР № ___</w:t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на оказание платных медицинских услуг по медицинскому освидетельствованию</w:t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иностранных граждан и лиц без гражданства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sz w:val="19"/>
          <w:szCs w:val="19"/>
          <w:lang w:eastAsia="ru-RU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 xml:space="preserve"> </w:t>
      </w:r>
      <w:r>
        <w:rPr>
          <w:rFonts w:eastAsia="Times New Roman" w:cs="Arial" w:ascii="Arial" w:hAnsi="Arial"/>
          <w:sz w:val="19"/>
          <w:szCs w:val="19"/>
          <w:lang w:eastAsia="ru-RU"/>
        </w:rPr>
        <w:t>«__</w:t>
      </w:r>
      <w:r>
        <w:rPr>
          <w:rFonts w:eastAsia="Times New Roman" w:cs="Arial" w:ascii="Arial" w:hAnsi="Arial"/>
          <w:i/>
          <w:iCs/>
          <w:sz w:val="19"/>
          <w:szCs w:val="19"/>
          <w:lang w:eastAsia="ru-RU"/>
        </w:rPr>
        <w:t>» _________ 20___</w:t>
      </w:r>
      <w:r>
        <w:rPr>
          <w:rFonts w:eastAsia="Times New Roman" w:cs="Arial" w:ascii="Arial" w:hAnsi="Arial"/>
          <w:sz w:val="19"/>
          <w:szCs w:val="19"/>
          <w:lang w:eastAsia="ru-RU"/>
        </w:rPr>
        <w:t xml:space="preserve"> г.</w:t>
        <w:tab/>
        <w:tab/>
        <w:tab/>
        <w:tab/>
        <w:tab/>
        <w:tab/>
        <w:tab/>
        <w:tab/>
        <w:tab/>
        <w:tab/>
        <w:t>г. Краснодар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bCs/>
          <w:sz w:val="19"/>
          <w:szCs w:val="19"/>
          <w:lang w:eastAsia="ru-RU"/>
        </w:rPr>
      </w:pPr>
      <w:r>
        <w:rPr>
          <w:rFonts w:eastAsia="Times New Roman" w:cs="Arial" w:ascii="Arial" w:hAnsi="Arial"/>
          <w:bCs/>
          <w:sz w:val="19"/>
          <w:szCs w:val="19"/>
          <w:lang w:eastAsia="ru-RU"/>
        </w:rPr>
      </w:r>
    </w:p>
    <w:p>
      <w:pPr>
        <w:pStyle w:val="Normal"/>
        <w:spacing w:lineRule="auto" w:line="240" w:before="0" w:after="0"/>
        <w:ind w:firstLine="284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Cs/>
          <w:sz w:val="19"/>
          <w:szCs w:val="19"/>
          <w:lang w:eastAsia="ru-RU"/>
        </w:rPr>
        <w:t>Общество с ограниченной ответственностью «ЗАКОНОФФ» (ООО «ЗАКОНОФФ»)</w:t>
      </w:r>
      <w:r>
        <w:rPr>
          <w:rFonts w:eastAsia="Times New Roman" w:cs="Arial" w:ascii="Arial" w:hAnsi="Arial"/>
          <w:sz w:val="19"/>
          <w:szCs w:val="19"/>
          <w:lang w:eastAsia="ru-RU"/>
        </w:rPr>
        <w:t>, осуществляющее медицинскую деятельность на основании лицензии №Л041-01126-23/00349355 от 25.05.2020 года, выданной Министерством здравоохранения Краснодарского края, именуемое в дальнейшем «Исполнитель», в лице директора Князева Александра Сергеевича, действующего на основании Устава, с одной стороны, и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ФИО ___________________________________________________________________________________________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Дата рождения_________________ Гражданство___________________________________ Иностранный паспорт: серия _____ номер ______________, выдан _________________________, дата выдачи ___________, миграционная карта серии _________ № ______________, дата въезда _____________,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адрес временного пребывания: _____________________________________________________________________,</w:t>
      </w:r>
    </w:p>
    <w:p>
      <w:pPr>
        <w:pStyle w:val="Normal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телефон: ____________________, именуемый(ая) в дальнейшем «Заказчик», с другой стороны,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sz w:val="19"/>
          <w:szCs w:val="19"/>
          <w:lang w:eastAsia="ru-RU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1. Предмет Договора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 xml:space="preserve">1.1. Исполнитель обязуется оказать услуги по обязательному медицинскому освидетельствованию (далее - ОМО), включая проведение химико-токсикологических исследований наличия в организме наркотических средств или психотропных веществ либо новых потенциально опасных психоактивных веществ и их метаболитов, а также инфекционных заболеваний, представляющих опасность для окружающих, и заболевания, вызываемого вирусом иммунодефицита человека (ВИЧ-инфекции), с последующей выдачей </w:t>
      </w:r>
      <w:r>
        <w:rPr>
          <w:rFonts w:eastAsia="Times New Roman" w:cs="Arial" w:ascii="Arial" w:hAnsi="Arial"/>
          <w:bCs/>
          <w:sz w:val="19"/>
          <w:szCs w:val="19"/>
          <w:lang w:eastAsia="ru-RU"/>
        </w:rPr>
        <w:t>Единого медицинского заключения (далее - ЕМЗ)</w:t>
      </w:r>
      <w:r>
        <w:rPr>
          <w:rFonts w:eastAsia="Times New Roman" w:cs="Arial" w:ascii="Arial" w:hAnsi="Arial"/>
          <w:sz w:val="19"/>
          <w:szCs w:val="19"/>
          <w:lang w:eastAsia="ru-RU"/>
        </w:rPr>
        <w:t>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1.2. Оказание услуг осуществляется в соответствии со ст. 5.1.1 Федерального закона от 25.07.2002 № 115-ФЗ «О правовом положении иностранных граждан в РФ», ст. 20 ФЗ № 323-ФЗ «Об основах охраны здоровья граждан в РФ», ФЗ № 152-ФЗ «О персональных данных» и Приказом Минздрава России от 19.11.2021 № 1079н.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1.3. Подписывая настоящий Договор, Заказчик подтверждает подписание Информированного добровольного согласия на медицинское вмешательство и обработку биометрии (согласно Приказу Минздрава России от 12.11.2021 № 1051н).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1.4. Заказчик обязан пройти первичное освидетельствование в течение 30 дней со дня въезда в РФ, а последующие - ежегодно.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 xml:space="preserve">1.5. Общий срок формирования </w:t>
      </w:r>
      <w:r>
        <w:rPr>
          <w:rFonts w:eastAsia="Times New Roman" w:cs="Arial" w:ascii="Arial" w:hAnsi="Arial"/>
          <w:bCs/>
          <w:sz w:val="19"/>
          <w:szCs w:val="19"/>
          <w:lang w:eastAsia="ru-RU"/>
        </w:rPr>
        <w:t>Единого медицинского заключения (ЕМЗ)</w:t>
      </w:r>
      <w:r>
        <w:rPr>
          <w:rFonts w:eastAsia="Times New Roman" w:cs="Arial" w:ascii="Arial" w:hAnsi="Arial"/>
          <w:sz w:val="19"/>
          <w:szCs w:val="19"/>
          <w:lang w:eastAsia="ru-RU"/>
        </w:rPr>
        <w:t xml:space="preserve"> составляет не более </w:t>
      </w:r>
      <w:r>
        <w:rPr>
          <w:rFonts w:eastAsia="Times New Roman" w:cs="Arial" w:ascii="Arial" w:hAnsi="Arial"/>
          <w:bCs/>
          <w:sz w:val="19"/>
          <w:szCs w:val="19"/>
          <w:lang w:eastAsia="ru-RU"/>
        </w:rPr>
        <w:t>5 рабочих дней</w:t>
      </w:r>
      <w:r>
        <w:rPr>
          <w:rFonts w:eastAsia="Times New Roman" w:cs="Arial" w:ascii="Arial" w:hAnsi="Arial"/>
          <w:sz w:val="19"/>
          <w:szCs w:val="19"/>
          <w:lang w:eastAsia="ru-RU"/>
        </w:rPr>
        <w:t xml:space="preserve"> со дня сдачи Заказчиком полного объема биоматериала. При получении положительного скринингового результата химико-токсикологического исследования (ХТИ) мочи Исполнитель организует проведение подтверждающего этапа анализа. Срок выполнения подтверждающего этапа лабораторией не превышает 3–5 рабочих дней согласно п. 11-12 Приказа № 1079н, что укладывается в общий срок выдачи ЕМЗ.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1.6. Место оказания услуг: Российская Федерация, г. Краснодар, ул. им. Дзержинского, д. 100/5, нежилые помещения 4 этажа, номера 34/78, 34/84 - 34</w:t>
      </w:r>
      <w:r>
        <w:rPr>
          <w:rFonts w:eastAsia="Times New Roman" w:cs="Arial" w:ascii="Arial" w:hAnsi="Arial"/>
          <w:color w:val="auto"/>
          <w:kern w:val="0"/>
          <w:sz w:val="19"/>
          <w:szCs w:val="19"/>
          <w:lang w:val="ru-RU" w:eastAsia="ru-RU" w:bidi="ar-SA"/>
        </w:rPr>
        <w:t>/122.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color w:val="auto"/>
          <w:kern w:val="0"/>
          <w:sz w:val="19"/>
          <w:szCs w:val="19"/>
          <w:lang w:val="ru-RU" w:eastAsia="ru-RU" w:bidi="ar-SA"/>
        </w:rPr>
      </w:pPr>
      <w:r>
        <w:rPr>
          <w:rFonts w:eastAsia="Times New Roman" w:cs="Arial" w:ascii="Arial" w:hAnsi="Arial"/>
          <w:color w:val="auto"/>
          <w:kern w:val="0"/>
          <w:sz w:val="19"/>
          <w:szCs w:val="19"/>
          <w:lang w:val="ru-RU" w:eastAsia="ru-RU" w:bidi="ar-SA"/>
        </w:rPr>
      </w:r>
    </w:p>
    <w:p>
      <w:pPr>
        <w:pStyle w:val="Normal"/>
        <w:spacing w:lineRule="auto" w:line="240" w:before="57" w:after="57"/>
        <w:jc w:val="center"/>
        <w:rPr>
          <w:rFonts w:ascii="Arial" w:hAnsi="Arial" w:eastAsia="Times New Roman" w:cs="Arial"/>
          <w:color w:val="auto"/>
          <w:kern w:val="0"/>
          <w:sz w:val="19"/>
          <w:szCs w:val="19"/>
          <w:lang w:val="ru-RU" w:eastAsia="ru-RU" w:bidi="ar-SA"/>
        </w:rPr>
      </w:pPr>
      <w:r>
        <w:rPr>
          <w:rFonts w:eastAsia="Times New Roman" w:cs="Arial" w:ascii="Arial" w:hAnsi="Arial"/>
          <w:b/>
          <w:color w:val="auto"/>
          <w:kern w:val="0"/>
          <w:sz w:val="19"/>
          <w:szCs w:val="19"/>
          <w:lang w:val="ru-RU" w:eastAsia="ru-RU" w:bidi="ar-SA"/>
        </w:rPr>
        <w:t>2. Перечень услуг</w:t>
      </w:r>
    </w:p>
    <w:p>
      <w:pPr>
        <w:pStyle w:val="Paragraphstyledstyledparagraphsca650b0260"/>
        <w:widowControl/>
        <w:suppressAutoHyphens w:val="true"/>
        <w:bidi w:val="0"/>
        <w:spacing w:lineRule="auto" w:line="240" w:beforeAutospacing="0" w:before="57" w:afterAutospacing="0" w:after="57"/>
        <w:ind w:left="0" w:right="0" w:firstLine="283"/>
        <w:jc w:val="both"/>
        <w:rPr>
          <w:rFonts w:ascii="Arial" w:hAnsi="Arial" w:eastAsia="Times New Roman" w:cs="Arial"/>
          <w:b w:val="false"/>
          <w:b w:val="false"/>
          <w:bCs w:val="false"/>
          <w:color w:val="auto"/>
          <w:kern w:val="0"/>
          <w:sz w:val="19"/>
          <w:szCs w:val="19"/>
          <w:lang w:val="ru-RU" w:eastAsia="ru-RU" w:bidi="ar-SA"/>
        </w:rPr>
      </w:pPr>
      <w:r>
        <w:rPr>
          <w:rFonts w:eastAsia="Times New Roman" w:cs="Arial" w:ascii="Arial" w:hAnsi="Arial"/>
          <w:b w:val="false"/>
          <w:bCs w:val="false"/>
          <w:color w:val="auto"/>
          <w:kern w:val="0"/>
          <w:sz w:val="19"/>
          <w:szCs w:val="19"/>
          <w:lang w:val="ru-RU" w:eastAsia="ru-RU" w:bidi="ar-SA"/>
        </w:rPr>
        <w:t>2.1. Осмотры врачами-специалистами (проводятся силами Исполнителя):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57" w:after="57"/>
        <w:ind w:left="0" w:firstLine="567"/>
        <w:jc w:val="both"/>
        <w:rPr>
          <w:rFonts w:ascii="Arial" w:hAnsi="Arial" w:eastAsia="Times New Roman" w:cs="Arial"/>
          <w:b w:val="false"/>
          <w:b w:val="false"/>
          <w:bCs w:val="false"/>
          <w:color w:val="auto"/>
          <w:kern w:val="0"/>
          <w:sz w:val="19"/>
          <w:szCs w:val="19"/>
          <w:lang w:val="ru-RU" w:eastAsia="ru-RU" w:bidi="ar-SA"/>
        </w:rPr>
      </w:pPr>
      <w:r>
        <w:rPr>
          <w:rFonts w:eastAsia="Times New Roman" w:cs="Arial" w:ascii="Arial" w:hAnsi="Arial"/>
          <w:b w:val="false"/>
          <w:bCs w:val="false"/>
          <w:color w:val="auto"/>
          <w:kern w:val="0"/>
          <w:sz w:val="19"/>
          <w:szCs w:val="19"/>
          <w:lang w:val="ru-RU" w:eastAsia="ru-RU" w:bidi="ar-SA"/>
        </w:rPr>
        <w:t>Врач-фтизиатр (оценка предоставленных результатов иммунодиагностики);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57" w:after="57"/>
        <w:ind w:left="0" w:firstLine="567"/>
        <w:jc w:val="both"/>
        <w:rPr>
          <w:rFonts w:ascii="Arial" w:hAnsi="Arial" w:eastAsia="Times New Roman" w:cs="Arial"/>
          <w:b w:val="false"/>
          <w:b w:val="false"/>
          <w:bCs w:val="false"/>
          <w:color w:val="auto"/>
          <w:kern w:val="0"/>
          <w:sz w:val="19"/>
          <w:szCs w:val="19"/>
          <w:lang w:val="ru-RU" w:eastAsia="ru-RU" w:bidi="ar-SA"/>
        </w:rPr>
      </w:pPr>
      <w:r>
        <w:rPr>
          <w:rFonts w:eastAsia="Times New Roman" w:cs="Arial" w:ascii="Arial" w:hAnsi="Arial"/>
          <w:b w:val="false"/>
          <w:bCs w:val="false"/>
          <w:color w:val="auto"/>
          <w:kern w:val="0"/>
          <w:sz w:val="19"/>
          <w:szCs w:val="19"/>
          <w:lang w:val="ru-RU" w:eastAsia="ru-RU" w:bidi="ar-SA"/>
        </w:rPr>
        <w:t>Врач-дерматовенеролог;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57" w:after="57"/>
        <w:ind w:left="0" w:firstLine="567"/>
        <w:jc w:val="both"/>
        <w:rPr>
          <w:rFonts w:ascii="Arial" w:hAnsi="Arial" w:eastAsia="Times New Roman" w:cs="Arial"/>
          <w:b w:val="false"/>
          <w:b w:val="false"/>
          <w:bCs w:val="false"/>
          <w:color w:val="auto"/>
          <w:kern w:val="0"/>
          <w:sz w:val="19"/>
          <w:szCs w:val="19"/>
          <w:lang w:val="ru-RU" w:eastAsia="ru-RU" w:bidi="ar-SA"/>
        </w:rPr>
      </w:pPr>
      <w:r>
        <w:rPr>
          <w:rFonts w:eastAsia="Times New Roman" w:cs="Arial" w:ascii="Arial" w:hAnsi="Arial"/>
          <w:b w:val="false"/>
          <w:bCs w:val="false"/>
          <w:color w:val="auto"/>
          <w:kern w:val="0"/>
          <w:sz w:val="19"/>
          <w:szCs w:val="19"/>
          <w:lang w:val="ru-RU" w:eastAsia="ru-RU" w:bidi="ar-SA"/>
        </w:rPr>
        <w:t>Врач-психиатр-нарколог;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240" w:before="57" w:after="57"/>
        <w:ind w:left="0" w:firstLine="567"/>
        <w:jc w:val="both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cs="Arial" w:ascii="Arial" w:hAnsi="Arial"/>
          <w:b w:val="false"/>
          <w:bCs w:val="false"/>
          <w:sz w:val="19"/>
          <w:szCs w:val="19"/>
        </w:rPr>
        <w:t>Врач-инфекционист.</w:t>
      </w:r>
    </w:p>
    <w:p>
      <w:pPr>
        <w:pStyle w:val="Paragraphstyledstyledparagraphsca650b0260"/>
        <w:widowControl/>
        <w:suppressAutoHyphens w:val="true"/>
        <w:bidi w:val="0"/>
        <w:spacing w:lineRule="auto" w:line="240" w:beforeAutospacing="0" w:before="57" w:afterAutospacing="0" w:after="57"/>
        <w:ind w:left="0" w:right="0" w:firstLine="283"/>
        <w:jc w:val="both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cs="Arial" w:ascii="Arial" w:hAnsi="Arial"/>
          <w:b w:val="false"/>
          <w:bCs w:val="false"/>
          <w:sz w:val="19"/>
          <w:szCs w:val="19"/>
        </w:rPr>
        <w:t>2.2. Лабораторные исследования (проводятся силами Исполнителя):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suppressAutoHyphens w:val="false"/>
        <w:spacing w:lineRule="auto" w:line="240" w:before="57" w:after="57"/>
        <w:ind w:left="0" w:firstLine="567"/>
        <w:jc w:val="both"/>
        <w:rPr/>
      </w:pPr>
      <w:r>
        <w:rPr>
          <w:rFonts w:cs="Arial" w:ascii="Arial" w:hAnsi="Arial"/>
          <w:b w:val="false"/>
          <w:bCs w:val="false"/>
          <w:sz w:val="19"/>
          <w:szCs w:val="19"/>
        </w:rPr>
        <w:t xml:space="preserve">Анализы крови: суммарное определение антител классов M, G к HIV1/HIV2 методом ИФА и антигена p24; определение антител класса G к </w:t>
      </w:r>
      <w:r>
        <w:rPr>
          <w:rStyle w:val="Style13"/>
          <w:rFonts w:cs="Arial" w:ascii="Arial" w:hAnsi="Arial"/>
          <w:b w:val="false"/>
          <w:bCs w:val="false"/>
          <w:i w:val="false"/>
          <w:iCs w:val="false"/>
          <w:sz w:val="19"/>
          <w:szCs w:val="19"/>
        </w:rPr>
        <w:t>Tr</w:t>
      </w:r>
      <w:bookmarkStart w:id="0" w:name="_GoBack"/>
      <w:bookmarkEnd w:id="0"/>
      <w:r>
        <w:rPr>
          <w:rStyle w:val="Style13"/>
          <w:rFonts w:cs="Arial" w:ascii="Arial" w:hAnsi="Arial"/>
          <w:b w:val="false"/>
          <w:bCs w:val="false"/>
          <w:i w:val="false"/>
          <w:iCs w:val="false"/>
          <w:sz w:val="19"/>
          <w:szCs w:val="19"/>
        </w:rPr>
        <w:t>eponema pallidum</w:t>
      </w:r>
      <w:r>
        <w:rPr>
          <w:rFonts w:cs="Arial" w:ascii="Arial" w:hAnsi="Arial"/>
          <w:b w:val="false"/>
          <w:bCs w:val="false"/>
          <w:sz w:val="19"/>
          <w:szCs w:val="19"/>
        </w:rPr>
        <w:t xml:space="preserve"> методами ИФА, РПГА и нетрепонемным тестом (РМП).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993" w:leader="none"/>
        </w:tabs>
        <w:suppressAutoHyphens w:val="false"/>
        <w:spacing w:lineRule="auto" w:line="240" w:before="57" w:after="57"/>
        <w:ind w:left="0" w:firstLine="567"/>
        <w:jc w:val="both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cs="Arial" w:ascii="Arial" w:hAnsi="Arial"/>
          <w:b w:val="false"/>
          <w:bCs w:val="false"/>
          <w:sz w:val="19"/>
          <w:szCs w:val="19"/>
        </w:rPr>
        <w:t>Химико-токсикологическое исследование (ХТИ) мочи: предварительный иммунохимический тест и подтверждающий лабораторный анализ. Сроки проведения: доставка пробы — не более 10 рабочих дней, само исследование — не более 3 рабочих дней (согласно п. 11–12 Приказа № 1079н).</w:t>
      </w:r>
    </w:p>
    <w:p>
      <w:pPr>
        <w:pStyle w:val="Paragraphstyledstyledparagraphsca650b0260"/>
        <w:widowControl/>
        <w:suppressAutoHyphens w:val="true"/>
        <w:bidi w:val="0"/>
        <w:spacing w:lineRule="auto" w:line="240" w:beforeAutospacing="0" w:before="57" w:afterAutospacing="0" w:after="57"/>
        <w:ind w:left="0" w:right="0" w:firstLine="283"/>
        <w:jc w:val="both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cs="Arial" w:ascii="Arial" w:hAnsi="Arial"/>
          <w:b w:val="false"/>
          <w:bCs w:val="false"/>
          <w:sz w:val="19"/>
          <w:szCs w:val="19"/>
        </w:rPr>
        <w:t>2.3. Инструментальная диагностика туберкулеза (проводится силами Исполнителя или организаций согласно лицензии):</w:t>
      </w:r>
    </w:p>
    <w:p>
      <w:pPr>
        <w:pStyle w:val="Normal"/>
        <w:numPr>
          <w:ilvl w:val="0"/>
          <w:numId w:val="5"/>
        </w:numPr>
        <w:suppressAutoHyphens w:val="false"/>
        <w:spacing w:lineRule="auto" w:line="240" w:before="57" w:after="57"/>
        <w:ind w:left="0" w:firstLine="567"/>
        <w:jc w:val="both"/>
        <w:rPr>
          <w:rFonts w:ascii="Arial" w:hAnsi="Arial"/>
          <w:sz w:val="19"/>
          <w:szCs w:val="19"/>
        </w:rPr>
      </w:pPr>
      <w:r>
        <w:rPr>
          <w:rFonts w:cs="Arial" w:ascii="Arial" w:hAnsi="Arial"/>
          <w:b w:val="false"/>
          <w:bCs w:val="false"/>
          <w:sz w:val="19"/>
          <w:szCs w:val="19"/>
        </w:rPr>
        <w:t xml:space="preserve">Лица </w:t>
      </w:r>
      <w:r>
        <w:rPr>
          <w:rFonts w:eastAsia="Calibri" w:cs="Arial" w:ascii="Arial" w:hAnsi="Arial" w:eastAsiaTheme="minorHAnsi"/>
          <w:b w:val="false"/>
          <w:bCs w:val="false"/>
          <w:color w:val="auto"/>
          <w:kern w:val="0"/>
          <w:sz w:val="19"/>
          <w:szCs w:val="19"/>
          <w:lang w:val="ru-RU" w:eastAsia="en-US" w:bidi="ar-SA"/>
        </w:rPr>
        <w:t>от</w:t>
      </w:r>
      <w:r>
        <w:rPr>
          <w:rFonts w:cs="Arial" w:ascii="Arial" w:hAnsi="Arial"/>
          <w:b w:val="false"/>
          <w:bCs w:val="false"/>
          <w:sz w:val="19"/>
          <w:szCs w:val="19"/>
        </w:rPr>
        <w:t xml:space="preserve"> 18 лет: флюорография легких или КТ органов груд</w:t>
      </w:r>
      <w:r>
        <w:rPr>
          <w:rFonts w:cs="Arial" w:ascii="Arial" w:hAnsi="Arial"/>
          <w:sz w:val="19"/>
          <w:szCs w:val="19"/>
        </w:rPr>
        <w:t>ной клетки (по показаниям).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3</w:t>
      </w: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. Права и обязанности Сторон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27"/>
        <w:jc w:val="both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3</w:t>
      </w: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.1. Исполнитель обязан: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Провести ОМО в соответствии с Приказом Минздрава РФ от 19.11.2021 № 1079н. Организовать осмотры, забор крови, а также ХТИ мочи (предварительный этап — иммунохимия; при положительном результате — подтверждающий лабораторный анализ).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27"/>
        <w:jc w:val="both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3</w:t>
      </w: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.2. Заказчик обязан: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 xml:space="preserve">Явиться на осмотр лично, предоставив оригиналы паспорта, </w:t>
      </w:r>
      <w:r>
        <w:rPr>
          <w:rFonts w:eastAsia="Times New Roman" w:cs="Arial" w:ascii="Arial" w:hAnsi="Arial"/>
          <w:sz w:val="19"/>
          <w:szCs w:val="19"/>
          <w:shd w:fill="auto" w:val="clear"/>
          <w:lang w:eastAsia="ru-RU"/>
        </w:rPr>
        <w:t>миграционной карты и</w:t>
      </w:r>
      <w:r>
        <w:rPr>
          <w:rFonts w:eastAsia="Times New Roman" w:cs="Arial" w:ascii="Arial" w:hAnsi="Arial"/>
          <w:sz w:val="19"/>
          <w:szCs w:val="19"/>
          <w:lang w:eastAsia="ru-RU"/>
        </w:rPr>
        <w:t xml:space="preserve"> регистрации. Пройти все этапы обследования, включая сдачу биоматериала (кровь, моча).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При предоставлении непригодного образца мочи (температура, малый объем или несоответствие биофизических свойств) Заказчик обязуется сдать анализ повторно за свой счет согласно прейскуранту.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Оплатить услуги в размере 100% предоплаты.</w:t>
      </w:r>
    </w:p>
    <w:p>
      <w:pPr>
        <w:pStyle w:val="ListParagraph"/>
        <w:widowControl/>
        <w:numPr>
          <w:ilvl w:val="0"/>
          <w:numId w:val="2"/>
        </w:numPr>
        <w:suppressAutoHyphens w:val="false"/>
        <w:bidi w:val="0"/>
        <w:spacing w:lineRule="auto" w:line="240" w:before="0" w:after="0"/>
        <w:ind w:left="0" w:right="0" w:firstLine="397"/>
        <w:contextualSpacing/>
        <w:jc w:val="left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Обязуется самостоятельно получить результат иммунодиагностики в ГБУЗ КДТД и предоставить его Исполнителю в установленные сроки.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При получении положительного скринингового результата пройти дополнительное обследование в профильном диспансере (ГБУЗ Противотуберкулезный диспансер, ГБУЗ Кожно-венерологический диспансер).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Arial" w:hAnsi="Arial" w:eastAsia="Times New Roman" w:cs="Arial"/>
          <w:b/>
          <w:b/>
          <w:bCs/>
          <w:sz w:val="19"/>
          <w:szCs w:val="19"/>
          <w:lang w:eastAsia="ru-RU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4</w:t>
      </w: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. Стоимость и порядок расчетов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4</w:t>
      </w:r>
      <w:r>
        <w:rPr>
          <w:rFonts w:eastAsia="Times New Roman" w:cs="Arial" w:ascii="Arial" w:hAnsi="Arial"/>
          <w:sz w:val="19"/>
          <w:szCs w:val="19"/>
          <w:lang w:eastAsia="ru-RU"/>
        </w:rPr>
        <w:t>.1. Цена договора определяется прейскурантом Исполнителя, действующим на момент фактического оказания Услуг. Окончательная стоимость фиксируется в Акте выполненных работ и (или) кассовом чеке.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4</w:t>
      </w:r>
      <w:r>
        <w:rPr>
          <w:rFonts w:eastAsia="Times New Roman" w:cs="Arial" w:ascii="Arial" w:hAnsi="Arial"/>
          <w:sz w:val="19"/>
          <w:szCs w:val="19"/>
          <w:lang w:eastAsia="ru-RU"/>
        </w:rPr>
        <w:t>.2. Оплата производится Заказчиком в валюте РФ в кассу или на расчетный счет Исполнителя в размере 100% предоплаты в день подписания настоящего Договора путем внесения наличных денежных средств или безналичным расчетом.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4</w:t>
      </w:r>
      <w:r>
        <w:rPr>
          <w:rFonts w:eastAsia="Times New Roman" w:cs="Arial" w:ascii="Arial" w:hAnsi="Arial"/>
          <w:sz w:val="19"/>
          <w:szCs w:val="19"/>
          <w:lang w:eastAsia="ru-RU"/>
        </w:rPr>
        <w:t>.3. Заказчик уведомлен и согласен с тем, что данные медицинские услуги являются платными, не входят в Программу государственных гарантий бесплатного оказания гражданам медицинской помощи и оплачиваются Заказчиком самостоятельно в полном объеме.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Arial" w:hAnsi="Arial" w:eastAsia="Times New Roman" w:cs="Arial"/>
          <w:sz w:val="19"/>
          <w:szCs w:val="19"/>
          <w:lang w:eastAsia="ru-RU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5</w:t>
      </w: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 xml:space="preserve">. Работа с персональными данными 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5</w:t>
      </w:r>
      <w:r>
        <w:rPr>
          <w:rFonts w:eastAsia="Times New Roman" w:cs="Arial" w:ascii="Arial" w:hAnsi="Arial"/>
          <w:sz w:val="19"/>
          <w:szCs w:val="19"/>
          <w:lang w:eastAsia="ru-RU"/>
        </w:rPr>
        <w:t>.1. В соответствии со ст. 9 ФЗ № 152-ФЗ «О персональных данных», Заказчик дает согласие на обработку своих персональных данных специальной категории (сведения о состоянии здоровья) и сведений, составляющих врачебную тайну.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5</w:t>
      </w:r>
      <w:r>
        <w:rPr>
          <w:rFonts w:eastAsia="Times New Roman" w:cs="Arial" w:ascii="Arial" w:hAnsi="Arial"/>
          <w:sz w:val="19"/>
          <w:szCs w:val="19"/>
          <w:lang w:eastAsia="ru-RU"/>
        </w:rPr>
        <w:t xml:space="preserve">.2. Передача третьим лицам: Заказчик соглашается на передачу результатов ОМО в МВД России и Роспотребнадзор посредством ЕГИСЗ. Также Заказчик соглашается на направление запроса в ГБУЗ Кожно-венерологический диспансер (КВД), </w:t>
      </w:r>
      <w:r>
        <w:rPr>
          <w:rFonts w:cs="Arial" w:ascii="Arial" w:hAnsi="Arial"/>
          <w:sz w:val="19"/>
          <w:szCs w:val="19"/>
        </w:rPr>
        <w:t>передавая ФИО и дату рождения в объеме, необходимом для проверки сведений о постановке на диспансерный учет в соответствии с требованиями ФЗ № 115-ФЗ.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34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5</w:t>
      </w:r>
      <w:r>
        <w:rPr>
          <w:rFonts w:eastAsia="Times New Roman" w:cs="Arial" w:ascii="Arial" w:hAnsi="Arial"/>
          <w:sz w:val="19"/>
          <w:szCs w:val="19"/>
          <w:lang w:eastAsia="ru-RU"/>
        </w:rPr>
        <w:t>.3. Согласие действует до достижения целей обработки, но не менее срока хранения медицинской документации, и может быть отозвано Субъектом путем направления письменного уведомления Оператору (ООО "ЗАКОНОФФ").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lang w:eastAsia="ru-RU"/>
        </w:rPr>
      </w:pPr>
      <w:r>
        <w:rPr>
          <w:rFonts w:ascii="Arial" w:hAnsi="Arial"/>
          <w:sz w:val="19"/>
          <w:szCs w:val="19"/>
        </w:rPr>
      </w:r>
    </w:p>
    <w:p>
      <w:pPr>
        <w:pStyle w:val="Normal"/>
        <w:suppressAutoHyphens w:val="false"/>
        <w:spacing w:lineRule="auto" w:line="240" w:before="0" w:after="0"/>
        <w:ind w:firstLine="567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6</w:t>
      </w: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. Отказ от освидетельствования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6</w:t>
      </w:r>
      <w:r>
        <w:rPr>
          <w:rFonts w:eastAsia="Times New Roman" w:cs="Arial" w:ascii="Arial" w:hAnsi="Arial"/>
          <w:sz w:val="19"/>
          <w:szCs w:val="19"/>
          <w:lang w:eastAsia="ru-RU"/>
        </w:rPr>
        <w:t xml:space="preserve">.1. Заказчик вправе прекратить прохождение медицинского освидетельствования на любом этапе обследования. Исполнитель обязан сформировать и направить сведения в ЕГИСЗ со статусом «Освидетельствование не завершено», </w:t>
      </w:r>
      <w:r>
        <w:rPr>
          <w:rFonts w:eastAsia="Times New Roman" w:cs="Times New Roman" w:ascii="Arial" w:hAnsi="Arial"/>
          <w:sz w:val="19"/>
          <w:szCs w:val="19"/>
          <w:lang w:eastAsia="ru-RU"/>
        </w:rPr>
        <w:t xml:space="preserve">что делает невозможной выдачу </w:t>
      </w:r>
      <w:r>
        <w:rPr>
          <w:rFonts w:eastAsia="Times New Roman" w:cs="Times New Roman" w:ascii="Arial" w:hAnsi="Arial"/>
          <w:bCs/>
          <w:sz w:val="19"/>
          <w:szCs w:val="19"/>
          <w:lang w:eastAsia="ru-RU"/>
        </w:rPr>
        <w:t>ЕМЗ</w:t>
      </w:r>
      <w:r>
        <w:rPr>
          <w:rFonts w:eastAsia="Times New Roman" w:cs="Times New Roman" w:ascii="Arial" w:hAnsi="Arial"/>
          <w:sz w:val="19"/>
          <w:szCs w:val="19"/>
          <w:lang w:eastAsia="ru-RU"/>
        </w:rPr>
        <w:t>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6</w:t>
      </w:r>
      <w:r>
        <w:rPr>
          <w:rFonts w:eastAsia="Times New Roman" w:cs="Arial" w:ascii="Arial" w:hAnsi="Arial"/>
          <w:sz w:val="19"/>
          <w:szCs w:val="19"/>
          <w:lang w:eastAsia="ru-RU"/>
        </w:rPr>
        <w:t xml:space="preserve">.2. </w:t>
      </w:r>
      <w:r>
        <w:rPr>
          <w:rFonts w:cs="Arial" w:ascii="Arial" w:hAnsi="Arial"/>
          <w:sz w:val="19"/>
          <w:szCs w:val="19"/>
        </w:rPr>
        <w:t>При отказе Заказчика от освидетельствования Исполнитель производит перерасчет стоимости. Из суммы предоплаты удерживается стоимость уже оказанных услуг согласно Акту выполненных работ и Прейскуранту; остаток денежных средств возвращается Заказчику в течение 10 рабочих дней.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6</w:t>
      </w:r>
      <w:r>
        <w:rPr>
          <w:rFonts w:eastAsia="Times New Roman" w:cs="Arial" w:ascii="Arial" w:hAnsi="Arial"/>
          <w:sz w:val="19"/>
          <w:szCs w:val="19"/>
          <w:lang w:eastAsia="ru-RU"/>
        </w:rPr>
        <w:t>.3. Уклонение от дополнительного обследования в диспансере трактуется как нарушение миграционного режима.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6</w:t>
      </w:r>
      <w:r>
        <w:rPr>
          <w:rFonts w:eastAsia="Times New Roman" w:cs="Arial" w:ascii="Arial" w:hAnsi="Arial"/>
          <w:sz w:val="19"/>
          <w:szCs w:val="19"/>
          <w:lang w:eastAsia="ru-RU"/>
        </w:rPr>
        <w:t>.4. Отказ от забора биоматериала делает выдачу итогового ЕМЗ невозможной.</w:t>
      </w:r>
    </w:p>
    <w:p>
      <w:pPr>
        <w:pStyle w:val="Normal"/>
        <w:suppressAutoHyphens w:val="false"/>
        <w:spacing w:lineRule="auto" w:line="240" w:before="0" w:after="0"/>
        <w:ind w:firstLine="567"/>
        <w:jc w:val="both"/>
        <w:rPr>
          <w:rFonts w:ascii="Arial" w:hAnsi="Arial" w:eastAsia="Times New Roman" w:cs="Arial"/>
          <w:b/>
          <w:b/>
          <w:bCs/>
          <w:sz w:val="19"/>
          <w:szCs w:val="19"/>
          <w:lang w:eastAsia="ru-RU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7</w:t>
      </w: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. Ответственность Сторон и право отказа Исполнителя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7</w:t>
      </w: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.1. Право Исполнителя отказать в услуге. Исполнитель вправе расторгнуть договор, если Заказчик предоставил поддельные документы, находится в состоянии опьянения, ведет себя агрессивно, отказывается подписать Информированное добровольное согласие (ИДС) или имеет медицинские противопоказания к процедурам (например, беременность для КТ) и отказывается от альтернатив.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7</w:t>
      </w: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.2. Ответственность за нарушения. За задержку передачи данных в ЕГИСЗ/МВД свыше 24 часов Исполнитель несет ответственность согласно законодательству. Заказчик отвечает за достоверность предоставленных сведений.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7</w:t>
      </w: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.3. Форс-мажор. Стор</w:t>
      </w:r>
      <w:r>
        <w:rPr>
          <w:rFonts w:eastAsia="Times New Roman" w:cs="Arial" w:ascii="Arial" w:hAnsi="Arial"/>
          <w:sz w:val="19"/>
          <w:szCs w:val="19"/>
          <w:lang w:eastAsia="ru-RU"/>
        </w:rPr>
        <w:t>оны не отвечают за задержки, вызванные обстоятельствами непреодолимой силы, массовыми сбоями работы государственных систем (ЕГИСЗ, СМЭВ) или объективными сроками лаборатории при проведении подтверждающего этапа ХТИ (до 18 дней).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Arial" w:hAnsi="Arial" w:eastAsia="Times New Roman" w:cs="Arial"/>
          <w:b/>
          <w:b/>
          <w:bCs/>
          <w:sz w:val="19"/>
          <w:szCs w:val="19"/>
          <w:lang w:eastAsia="ru-RU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8</w:t>
      </w: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. Заключительные положения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 xml:space="preserve">       </w:t>
      </w:r>
      <w:r>
        <w:rPr>
          <w:rFonts w:eastAsia="Times New Roman" w:cs="Arial" w:ascii="Arial" w:hAnsi="Arial"/>
          <w:sz w:val="19"/>
          <w:szCs w:val="19"/>
          <w:lang w:eastAsia="ru-RU"/>
        </w:rPr>
        <w:t>8</w:t>
      </w:r>
      <w:r>
        <w:rPr>
          <w:rFonts w:eastAsia="Times New Roman" w:cs="Arial" w:ascii="Arial" w:hAnsi="Arial"/>
          <w:sz w:val="19"/>
          <w:szCs w:val="19"/>
          <w:lang w:eastAsia="ru-RU"/>
        </w:rPr>
        <w:t>.1. Договор составлен в двух экземплярах, имеющих равную юридическую силу.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 xml:space="preserve">       </w:t>
      </w:r>
      <w:r>
        <w:rPr>
          <w:rFonts w:eastAsia="Times New Roman" w:cs="Arial" w:ascii="Arial" w:hAnsi="Arial"/>
          <w:sz w:val="19"/>
          <w:szCs w:val="19"/>
          <w:lang w:eastAsia="ru-RU"/>
        </w:rPr>
        <w:t>8</w:t>
      </w:r>
      <w:r>
        <w:rPr>
          <w:rFonts w:eastAsia="Times New Roman" w:cs="Arial" w:ascii="Arial" w:hAnsi="Arial"/>
          <w:sz w:val="19"/>
          <w:szCs w:val="19"/>
          <w:lang w:eastAsia="ru-RU"/>
        </w:rPr>
        <w:t>.2. Все споры разрешаются в суде по месту нахождения Исполнителя.</w:t>
      </w:r>
    </w:p>
    <w:p>
      <w:pPr>
        <w:pStyle w:val="Normal"/>
        <w:suppressAutoHyphens w:val="false"/>
        <w:spacing w:lineRule="auto" w:line="240" w:before="0" w:after="0"/>
        <w:jc w:val="both"/>
        <w:rPr>
          <w:rFonts w:ascii="Arial" w:hAnsi="Arial" w:eastAsia="Times New Roman" w:cs="Arial"/>
          <w:b/>
          <w:b/>
          <w:bCs/>
          <w:sz w:val="19"/>
          <w:szCs w:val="19"/>
          <w:lang w:eastAsia="ru-RU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9</w:t>
      </w: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. Порядок отзыва согласия</w:t>
      </w:r>
    </w:p>
    <w:p>
      <w:pPr>
        <w:pStyle w:val="Normal"/>
        <w:spacing w:lineRule="auto" w:line="240" w:before="0" w:after="0"/>
        <w:jc w:val="center"/>
        <w:rPr>
          <w:rFonts w:ascii="Arial" w:hAnsi="Arial"/>
          <w:b w:val="false"/>
          <w:b w:val="false"/>
          <w:bCs w:val="false"/>
          <w:sz w:val="19"/>
          <w:szCs w:val="19"/>
        </w:rPr>
      </w:pPr>
      <w:r>
        <w:rPr>
          <w:rFonts w:eastAsia="Times New Roman" w:cs="Arial" w:ascii="Arial" w:hAnsi="Arial"/>
          <w:b w:val="false"/>
          <w:bCs w:val="false"/>
          <w:sz w:val="19"/>
          <w:szCs w:val="19"/>
          <w:lang w:eastAsia="ru-RU"/>
        </w:rPr>
        <w:t>(Раздел 4 Федерального закона от 27.07.2006 № 152-ФЗ «О персональных данных»)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left="0" w:right="0" w:firstLine="283"/>
        <w:jc w:val="both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sz w:val="19"/>
          <w:szCs w:val="19"/>
          <w:lang w:eastAsia="ru-RU"/>
        </w:rPr>
        <w:t>9</w:t>
      </w:r>
      <w:r>
        <w:rPr>
          <w:rFonts w:eastAsia="Times New Roman" w:cs="Arial" w:ascii="Arial" w:hAnsi="Arial"/>
          <w:sz w:val="19"/>
          <w:szCs w:val="19"/>
          <w:lang w:eastAsia="ru-RU"/>
        </w:rPr>
        <w:t>.1 Отзыв согласия на медицинское вмешательство возможен в письменной форме в любой момент. Однако, поскольку прохождение ОМО является обязательным условием для пребывания в РФ (ФЗ № 115-ФЗ), отзыв согласия повлечет за собой немедленное прекращение процедуры освидетельствования и невозможность выдачи Единого медицинского заключения ЕМЗ, что может повлечь отказ в выдаче или аннулирование патента / разрешения на временное проживание / вида на жительство.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b/>
          <w:b/>
          <w:bCs/>
          <w:sz w:val="19"/>
          <w:szCs w:val="19"/>
          <w:lang w:eastAsia="ru-RU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/>
          <w:sz w:val="19"/>
          <w:szCs w:val="19"/>
        </w:rPr>
      </w:pP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1</w:t>
      </w: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0</w:t>
      </w:r>
      <w:r>
        <w:rPr>
          <w:rFonts w:eastAsia="Times New Roman" w:cs="Arial" w:ascii="Arial" w:hAnsi="Arial"/>
          <w:b/>
          <w:bCs/>
          <w:sz w:val="19"/>
          <w:szCs w:val="19"/>
          <w:lang w:eastAsia="ru-RU"/>
        </w:rPr>
        <w:t>. Адреса, реквизиты и подписи Сторон</w:t>
      </w:r>
    </w:p>
    <w:tbl>
      <w:tblPr>
        <w:tblStyle w:val="af1"/>
        <w:tblW w:w="107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3"/>
        <w:gridCol w:w="5378"/>
      </w:tblGrid>
      <w:tr>
        <w:trPr/>
        <w:tc>
          <w:tcPr>
            <w:tcW w:w="53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eastAsia="Calibri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Исполнитель: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ООО «ЗАКОНОФФ»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 xml:space="preserve">ОГРН </w:t>
            </w:r>
            <w:r>
              <w:rPr>
                <w:rFonts w:eastAsia="TimesNewRomanPSMT" w:cs="Arial" w:ascii="Arial" w:hAnsi="Arial"/>
                <w:color w:val="000000"/>
                <w:kern w:val="0"/>
                <w:sz w:val="19"/>
                <w:szCs w:val="19"/>
                <w:lang w:val="ru-RU" w:eastAsia="en-US" w:bidi="ar-SA"/>
              </w:rPr>
              <w:t>1072312007921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cs="Arial" w:ascii="Arial" w:hAnsi="Arial"/>
                <w:kern w:val="0"/>
                <w:sz w:val="19"/>
                <w:szCs w:val="19"/>
                <w:lang w:val="ru-RU" w:eastAsia="en-US" w:bidi="ar-SA"/>
              </w:rPr>
              <w:t xml:space="preserve">ИНН </w:t>
            </w:r>
            <w:r>
              <w:rPr>
                <w:rFonts w:eastAsia="TimesNewRomanPSMT" w:cs="Arial" w:ascii="Arial" w:hAnsi="Arial"/>
                <w:kern w:val="0"/>
                <w:sz w:val="19"/>
                <w:szCs w:val="19"/>
                <w:lang w:val="ru-RU" w:eastAsia="en-US" w:bidi="ar-SA"/>
              </w:rPr>
              <w:t>2312138287 КПП 231101001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TimesNewRomanPSMT" w:cs="Arial" w:ascii="Arial" w:hAnsi="Arial"/>
                <w:kern w:val="0"/>
                <w:sz w:val="19"/>
                <w:szCs w:val="19"/>
                <w:lang w:val="ru-RU" w:eastAsia="en-US" w:bidi="ar-SA"/>
              </w:rPr>
              <w:t xml:space="preserve">Юридический адрес: </w:t>
            </w: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350005, Краснодарский край, г.о. Город Краснодар, г. Краснодар, ул. им. Дзержинского, д. 100/5, помещ. 34/93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р/с 40702810100270000096, БИК 040349788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КРАСНОДАРСКИЙ ФИЛИАЛ АБ «РОССИЯ»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Директор   ___________________ (А.С. Князев)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cs="Arial" w:ascii="Arial" w:hAnsi="Arial"/>
                <w:sz w:val="19"/>
                <w:szCs w:val="19"/>
              </w:rPr>
            </w:r>
          </w:p>
        </w:tc>
        <w:tc>
          <w:tcPr>
            <w:tcW w:w="53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Заказчик: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ФИО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Иностранный паспорт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Адрес регистрации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cs="Arial" w:ascii="Arial" w:hAnsi="Arial"/>
                <w:sz w:val="19"/>
                <w:szCs w:val="19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cs="Arial" w:ascii="Arial" w:hAnsi="Arial"/>
                <w:sz w:val="19"/>
                <w:szCs w:val="19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cs="Arial" w:ascii="Arial" w:hAnsi="Arial"/>
                <w:sz w:val="19"/>
                <w:szCs w:val="19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cs="Arial" w:ascii="Arial" w:hAnsi="Arial"/>
                <w:sz w:val="19"/>
                <w:szCs w:val="19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eastAsia="Calibri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sz w:val="19"/>
                <w:szCs w:val="19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>Подпись __________________________________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eastAsia="Calibri" w:cs="Arial" w:ascii="Arial" w:hAnsi="Arial"/>
                <w:kern w:val="0"/>
                <w:sz w:val="19"/>
                <w:szCs w:val="19"/>
                <w:lang w:val="ru-RU" w:eastAsia="en-US" w:bidi="ar-SA"/>
              </w:rPr>
              <w:t xml:space="preserve">                                  </w:t>
            </w:r>
            <w:r>
              <w:rPr>
                <w:rFonts w:eastAsia="Calibri" w:cs="Arial" w:ascii="Arial" w:hAnsi="Arial"/>
                <w:kern w:val="0"/>
                <w:sz w:val="19"/>
                <w:szCs w:val="19"/>
                <w:vertAlign w:val="superscript"/>
                <w:lang w:val="ru-RU" w:eastAsia="en-US" w:bidi="ar-SA"/>
              </w:rPr>
              <w:t>(подпись)</w:t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rFonts w:ascii="Arial" w:hAnsi="Arial"/>
          <w:sz w:val="19"/>
          <w:szCs w:val="19"/>
        </w:rPr>
      </w:pPr>
      <w:r>
        <w:rPr>
          <w:rFonts w:ascii="Arial" w:hAnsi="Arial"/>
          <w:sz w:val="19"/>
          <w:szCs w:val="19"/>
        </w:rPr>
      </w:r>
    </w:p>
    <w:sectPr>
      <w:footerReference w:type="default" r:id="rId2"/>
      <w:type w:val="nextPage"/>
      <w:pgSz w:w="11906" w:h="16838"/>
      <w:pgMar w:left="567" w:right="284" w:header="0" w:top="426" w:footer="340" w:bottom="426" w:gutter="0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01"/>
    <w:family w:val="swiss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rPr>
        <w:rFonts w:ascii="Arial" w:hAnsi="Arial" w:eastAsia="Times New Roman" w:cs="Arial"/>
        <w:sz w:val="20"/>
        <w:szCs w:val="20"/>
        <w:lang w:eastAsia="ru-RU"/>
      </w:rPr>
    </w:pPr>
    <w:r>
      <w:rPr/>
      <w:tab/>
      <w:tab/>
      <w:t xml:space="preserve"> </w:t>
    </w:r>
    <w:r>
      <w:rPr>
        <w:rFonts w:eastAsia="Times New Roman" w:cs="Arial" w:ascii="Arial" w:hAnsi="Arial"/>
        <w:sz w:val="20"/>
        <w:szCs w:val="20"/>
        <w:lang w:eastAsia="ru-RU"/>
      </w:rPr>
      <w:t>Подпись Заказчика: ____________</w:t>
    </w:r>
  </w:p>
  <w:p>
    <w:pPr>
      <w:pStyle w:val="Style25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Normal"/>
    <w:link w:val="30"/>
    <w:uiPriority w:val="9"/>
    <w:qFormat/>
    <w:rsid w:val="005711a9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Выделение"/>
    <w:basedOn w:val="DefaultParagraphFont"/>
    <w:uiPriority w:val="20"/>
    <w:qFormat/>
    <w:rsid w:val="00963de6"/>
    <w:rPr>
      <w:i/>
      <w:iCs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d359d0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359d0"/>
    <w:rPr/>
  </w:style>
  <w:style w:type="character" w:styleId="31" w:customStyle="1">
    <w:name w:val="Заголовок 3 Знак"/>
    <w:basedOn w:val="DefaultParagraphFont"/>
    <w:link w:val="3"/>
    <w:uiPriority w:val="9"/>
    <w:qFormat/>
    <w:rsid w:val="005711a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yle16" w:customStyle="1">
    <w:name w:val="Текст выноски Знак"/>
    <w:basedOn w:val="DefaultParagraphFont"/>
    <w:uiPriority w:val="99"/>
    <w:semiHidden/>
    <w:qFormat/>
    <w:rsid w:val="00f90920"/>
    <w:rPr>
      <w:rFonts w:ascii="Segoe UI" w:hAnsi="Segoe UI" w:cs="Segoe UI"/>
      <w:sz w:val="18"/>
      <w:szCs w:val="18"/>
    </w:rPr>
  </w:style>
  <w:style w:type="character" w:styleId="Style17" w:customStyle="1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1" w:customStyle="1">
    <w:name w:val="Заголовок1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Paragraphstyledstyledparagraphsca650b0260" w:customStyle="1">
    <w:name w:val="paragraph-styled__styledparagraph-sc-a650b026-0"/>
    <w:basedOn w:val="Normal"/>
    <w:qFormat/>
    <w:rsid w:val="00963de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3" w:customStyle="1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uiPriority w:val="99"/>
    <w:unhideWhenUsed/>
    <w:rsid w:val="00d359d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uiPriority w:val="99"/>
    <w:unhideWhenUsed/>
    <w:rsid w:val="00d359d0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f9092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773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56091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C258C-D043-4688-997B-AFE45ACA8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Application>LibreOffice/7.0.3.1$Windows_X86_64 LibreOffice_project/d7547858d014d4cf69878db179d326fc3483e082</Application>
  <Pages>3</Pages>
  <Words>1134</Words>
  <Characters>8238</Characters>
  <CharactersWithSpaces>9350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2026-08-28T14:10:00Z</dcterms:created>
  <dc:creator>Левченко С.П.</dc:creator>
  <dc:description/>
  <dc:language>ru-RU</dc:language>
  <cp:lastModifiedBy/>
  <cp:lastPrinted>2026-08-24T12:19:00Z</cp:lastPrinted>
  <dcterms:modified xsi:type="dcterms:W3CDTF">2026-08-31T18:06:41Z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